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49073A" w14:paraId="7D3D1AF8" w14:textId="0ABD1F5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MUSTER FIELD FARM</w:t>
      </w:r>
      <w:r w:rsidR="00C86F39">
        <w:rPr>
          <w:b/>
          <w:bCs/>
          <w:sz w:val="24"/>
          <w:szCs w:val="24"/>
        </w:rPr>
        <w:t xml:space="preserve"> MUSEUM</w:t>
      </w:r>
      <w:r>
        <w:rPr>
          <w:b/>
          <w:bCs/>
          <w:sz w:val="24"/>
          <w:szCs w:val="24"/>
        </w:rPr>
        <w:t xml:space="preserve"> AND MATTHEW HARVEY HOMESTEAD</w:t>
      </w:r>
    </w:p>
    <w:p w:rsidR="0049073A" w14:paraId="2C40A763" w14:textId="77777777">
      <w:pPr>
        <w:spacing w:after="1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Governance Committee Charter</w:t>
      </w:r>
    </w:p>
    <w:p w:rsidR="0049073A" w14:paraId="47624E37" w14:textId="77777777">
      <w:pPr>
        <w:rPr>
          <w:sz w:val="24"/>
          <w:szCs w:val="24"/>
        </w:rPr>
      </w:pPr>
    </w:p>
    <w:p w:rsidR="0049073A" w14:paraId="215F783D" w14:textId="77777777">
      <w:pPr>
        <w:spacing w:after="120"/>
        <w:textAlignment w:val="baseline"/>
      </w:pPr>
      <w:r>
        <w:rPr>
          <w:rFonts w:eastAsia="Times New Roman" w:cs="Calibri"/>
          <w:b/>
          <w:bCs/>
          <w:i/>
          <w:iCs/>
          <w:color w:val="434343"/>
          <w:sz w:val="24"/>
          <w:szCs w:val="24"/>
        </w:rPr>
        <w:t>Authority and Responsibilities</w:t>
      </w:r>
    </w:p>
    <w:p w:rsidR="0049073A" w14:paraId="669470FC" w14:textId="77777777">
      <w:pPr>
        <w:numPr>
          <w:ilvl w:val="0"/>
          <w:numId w:val="1"/>
        </w:numPr>
        <w:spacing w:after="120" w:line="240" w:lineRule="atLeast"/>
        <w:ind w:left="360"/>
        <w:textAlignment w:val="baseline"/>
      </w:pPr>
      <w:r>
        <w:rPr>
          <w:rFonts w:eastAsia="Times New Roman" w:cs="Calibri"/>
          <w:sz w:val="24"/>
          <w:szCs w:val="24"/>
        </w:rPr>
        <w:t xml:space="preserve">Oversees how the Board manages itself and </w:t>
      </w:r>
      <w:r>
        <w:rPr>
          <w:sz w:val="24"/>
          <w:szCs w:val="24"/>
        </w:rPr>
        <w:t>ensures that the Board is performing at optimal levels and engaging and involving its members.</w:t>
      </w:r>
    </w:p>
    <w:p w:rsidR="0049073A" w14:paraId="67BF4F8F" w14:textId="6799DC02">
      <w:pPr>
        <w:numPr>
          <w:ilvl w:val="0"/>
          <w:numId w:val="1"/>
        </w:numPr>
        <w:spacing w:after="120" w:line="240" w:lineRule="atLeast"/>
        <w:ind w:left="360"/>
        <w:textAlignment w:val="baseline"/>
      </w:pPr>
      <w:r>
        <w:rPr>
          <w:sz w:val="24"/>
          <w:szCs w:val="24"/>
        </w:rPr>
        <w:t>Reviews the organization’s governing documents, periodically and as necessary,</w:t>
      </w:r>
      <w:r w:rsidR="006F7B73">
        <w:rPr>
          <w:sz w:val="24"/>
          <w:szCs w:val="24"/>
        </w:rPr>
        <w:t xml:space="preserve"> and makes recommendations</w:t>
      </w:r>
      <w:r>
        <w:rPr>
          <w:sz w:val="24"/>
          <w:szCs w:val="24"/>
        </w:rPr>
        <w:t xml:space="preserve"> for appropriate updates and modifications for consideration by the Board.</w:t>
      </w:r>
    </w:p>
    <w:p w:rsidR="0049073A" w14:paraId="315BFCE3" w14:textId="77777777">
      <w:pPr>
        <w:numPr>
          <w:ilvl w:val="0"/>
          <w:numId w:val="1"/>
        </w:numPr>
        <w:spacing w:after="120" w:line="240" w:lineRule="atLeast"/>
        <w:ind w:left="360"/>
        <w:textAlignment w:val="baseline"/>
      </w:pPr>
      <w:r>
        <w:rPr>
          <w:sz w:val="24"/>
          <w:szCs w:val="24"/>
        </w:rPr>
        <w:t>Manages for Board action the recruitment and nomination of new members to the Board, including assessment of desired skills and qualifications.</w:t>
      </w:r>
    </w:p>
    <w:p w:rsidR="0049073A" w14:paraId="3101656F" w14:textId="77777777">
      <w:pPr>
        <w:numPr>
          <w:ilvl w:val="0"/>
          <w:numId w:val="1"/>
        </w:numPr>
        <w:spacing w:after="120" w:line="240" w:lineRule="atLeast"/>
        <w:ind w:left="360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Participates with the current Board Chair and management in the recommendation of nominees for the incoming Board Chair and other officer positions.  </w:t>
      </w:r>
    </w:p>
    <w:p w:rsidR="0049073A" w14:paraId="1D9D2C6B" w14:textId="77777777">
      <w:pPr>
        <w:numPr>
          <w:ilvl w:val="0"/>
          <w:numId w:val="1"/>
        </w:numPr>
        <w:spacing w:after="120" w:line="240" w:lineRule="atLeast"/>
        <w:ind w:left="360"/>
        <w:textAlignment w:val="baseline"/>
      </w:pPr>
      <w:r>
        <w:rPr>
          <w:sz w:val="24"/>
          <w:szCs w:val="24"/>
        </w:rPr>
        <w:t>Guides the planning process for leadership succession on the Board and in management.</w:t>
      </w:r>
    </w:p>
    <w:p w:rsidR="0049073A" w14:paraId="31BDB739" w14:textId="4BBA20CE">
      <w:pPr>
        <w:numPr>
          <w:ilvl w:val="0"/>
          <w:numId w:val="1"/>
        </w:numPr>
        <w:spacing w:after="120" w:line="240" w:lineRule="atLeast"/>
        <w:ind w:left="360"/>
        <w:textAlignment w:val="baseline"/>
      </w:pPr>
      <w:r>
        <w:rPr>
          <w:rFonts w:eastAsia="Times New Roman" w:cs="Calibri"/>
          <w:sz w:val="24"/>
          <w:szCs w:val="24"/>
        </w:rPr>
        <w:t>Monitors compliance with the organization’s</w:t>
      </w:r>
      <w:r>
        <w:rPr>
          <w:sz w:val="24"/>
          <w:szCs w:val="24"/>
        </w:rPr>
        <w:t xml:space="preserve"> governing documents</w:t>
      </w:r>
      <w:r w:rsidR="00B10535">
        <w:rPr>
          <w:sz w:val="24"/>
          <w:szCs w:val="24"/>
        </w:rPr>
        <w:t xml:space="preserve"> with particular attention to its Mission Statement, </w:t>
      </w:r>
      <w:r>
        <w:rPr>
          <w:sz w:val="24"/>
          <w:szCs w:val="24"/>
        </w:rPr>
        <w:t>and applicable law, including nonprofit governance, conflicts of interest, and pecuniary benefit transaction statutes and regulations, and</w:t>
      </w:r>
      <w:r>
        <w:rPr>
          <w:rFonts w:eastAsia="Times New Roman" w:cs="Calibri"/>
          <w:sz w:val="24"/>
          <w:szCs w:val="24"/>
        </w:rPr>
        <w:t xml:space="preserve"> provides guidance to the Board accordingly.</w:t>
      </w:r>
    </w:p>
    <w:p w:rsidR="0049073A" w14:paraId="562AE1F1" w14:textId="77777777">
      <w:pPr>
        <w:numPr>
          <w:ilvl w:val="0"/>
          <w:numId w:val="1"/>
        </w:numPr>
        <w:spacing w:after="120" w:line="240" w:lineRule="atLeast"/>
        <w:ind w:left="360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Serves as a resource to management in connection with management recommendations regarding disclosures, policies, ethical considerations, and the functioning relationship between management, staff, and the Board.  </w:t>
      </w:r>
    </w:p>
    <w:p w:rsidR="0049073A" w14:paraId="462ACB65" w14:textId="23502D0E">
      <w:pPr>
        <w:numPr>
          <w:ilvl w:val="0"/>
          <w:numId w:val="1"/>
        </w:numPr>
        <w:spacing w:after="120" w:line="240" w:lineRule="atLeast"/>
        <w:ind w:left="360"/>
        <w:textAlignment w:val="baseline"/>
      </w:pPr>
      <w:r>
        <w:rPr>
          <w:sz w:val="24"/>
          <w:szCs w:val="24"/>
        </w:rPr>
        <w:t xml:space="preserve">Conducts an annual review and assessment of the </w:t>
      </w:r>
      <w:r w:rsidR="00B10535">
        <w:rPr>
          <w:sz w:val="24"/>
          <w:szCs w:val="24"/>
        </w:rPr>
        <w:t>administrative manager’s</w:t>
      </w:r>
      <w:r>
        <w:rPr>
          <w:sz w:val="24"/>
          <w:szCs w:val="24"/>
        </w:rPr>
        <w:t xml:space="preserve"> performance, provides guidance as appropriate, and makes recommendation to the Board relative to her/his compensation and benefits.</w:t>
      </w:r>
    </w:p>
    <w:p w:rsidR="0049073A" w14:paraId="72C9AA4B" w14:textId="3EDBB141">
      <w:pPr>
        <w:numPr>
          <w:ilvl w:val="0"/>
          <w:numId w:val="1"/>
        </w:numPr>
        <w:spacing w:after="120" w:line="240" w:lineRule="atLeast"/>
        <w:ind w:left="360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Addresses any other matters that may be delegated to the Committee by the Board. </w:t>
      </w:r>
    </w:p>
    <w:p w:rsidR="00B10535" w14:paraId="0D2BD432" w14:textId="739E9452">
      <w:pPr>
        <w:numPr>
          <w:ilvl w:val="0"/>
          <w:numId w:val="1"/>
        </w:numPr>
        <w:spacing w:after="120" w:line="240" w:lineRule="atLeast"/>
        <w:ind w:left="360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Updates and amends the Committee’s Charter upon advice and consent of the Board as may prove necessary or appropriate.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2C0A44"/>
    <w:multiLevelType w:val="multilevel"/>
    <w:tmpl w:val="0A50DF88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3A"/>
    <w:rsid w:val="0019592C"/>
    <w:rsid w:val="003A42ED"/>
    <w:rsid w:val="0049073A"/>
    <w:rsid w:val="006F7B73"/>
    <w:rsid w:val="00B10535"/>
    <w:rsid w:val="00C86F3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8A33B69-0B7D-46B7-8750-B162092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1499</Characters>
  <Application>Microsoft Office Word</Application>
  <DocSecurity>0</DocSecurity>
  <Lines>12</Lines>
  <Paragraphs>13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